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行走甘青—西北大环线纯玩8日游行程单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GQ1618972460tD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纯玩零购物零套路无强制自费</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行程概要
                <w:br/>
                交通
                <w:br/>
                用餐
                <w:br/>
                住宿酒店
                <w:br/>
                D1
                <w:br/>
                各地--兰州：接机/火车入住酒店
                <w:br/>
                飞机/火车
                <w:br/>
                自理
                <w:br/>
                兰州
                <w:br/>
                D2
                <w:br/>
                兰州--祁连：卓尔山
                <w:br/>
                汽车
                <w:br/>
                早中
                <w:br/>
                祁连
                <w:br/>
                D3
                <w:br/>
                祁连--嘉峪关：七彩丹霞、嘉峪关城楼
                <w:br/>
                汽车
                <w:br/>
                早中
                <w:br/>
                嘉峪关
                <w:br/>
                D4
                <w:br/>
                嘉峪关--敦煌：鸣沙山、月牙泉
                <w:br/>
                汽车
                <w:br/>
                早中
                <w:br/>
                敦煌
                <w:br/>
                D5
                <w:br/>
                敦煌--德令哈：莫高窟(B票)、翡翠湖
                <w:br/>
                汽车
                <w:br/>
                早中
                <w:br/>
                德令哈
                <w:br/>
                D6
                <w:br/>
                德令哈--青海湖：茶卡天空一号、青海湖
                <w:br/>
                汽车
                <w:br/>
                早中
                <w:br/>
                青海湖/西宁
                <w:br/>
                D7
                <w:br/>
                青海湖--兰州：塔尔寺
                <w:br/>
                汽车
                <w:br/>
                早中
                <w:br/>
                兰州
                <w:br/>
                D8
                <w:br/>
                兰州--各地：送机/火车，行程结束
                <w:br/>
                飞机/火车 
                <w:br/>
                早
                <w:br/>
                无
                <w:br/>
                天数
                <w:br/>
                行程安排
                <w:br/>
                D1
                <w:br/>
                各地ñ兰州v市区 约70KM，行车1.5H
                <w:br/>
                抵达兰州：安排相近航班/车次时间统一接机/火车。后入住市区或者机场酒店调整休息。
                <w:br/>
                温馨提示：
                <w:br/>
                1. 抵达前一天，接团导游会发短信或电话联系各位，并确认抵达时间。请各位注意接收短信或电话，确
                <w:br/>
                认手机号码与预留在旅行社的号码一致，保持手机畅通。
                <w:br/>
                2.全程免费接站，统一接机安排在2小时之内，请耐心等待。
                <w:br/>
                3.如需零等待接送机/动车/火车，需要付费机场接送机50元/人、次，兰州站/西站高铁接站30元/人
                <w:br/>
                次（出团前请告知，以方便安排接站）
                <w:br/>
                4.西北属于内陆不发达地区，各方面条件较为艰苦，与内地游一定的差距
                <w:br/>
                旅游贴士：
                <w:br/>
                兰州市区主要景点有【黄河母亲雕塑】、【水车园】、【中山桥】、【黄河百里风情线】，市区交
                <w:br/>
                通方便，打车或公交均可抵达，公交费用1元，打车10元起步1.4元/公里；
                <w:br/>
                美食推荐：
                <w:br/>
                兰州美食集中在【大众巷】和【正宁路夜市小吃街】，以牛肉面、炒面、凉面、烤肉、各类烧烤、
                <w:br/>
                牛羊杂汤、灰豆子、甜胚子、酿皮子等；名店有：磨沟沿牛肉面、小龚凉皮、马子禄牛肉面、舌尖
                <w:br/>
                尖小吃店等。
                <w:br/>
                交通：飞机/旅游巴士
                <w:br/>
                餐食：XXX
                <w:br/>
                住宿：兰州
                <w:br/>
                兰州参考酒店：东府酒店/飞天空港/贝舒酒店/瑞岭酒店/金澳宾馆/安课慈饭店/时代金典酒店/天银宾馆/
                <w:br/>
                兰减贵宾楼/农垦宾馆或同级
                <w:br/>
                <w:br/>
                <w:br/>
                <w:br/>
                <w:br/>
                <w:br/>
                D2
                <w:br/>
                兰州v西宁v门源v祁连 
                <w:br/>
                早餐后乘车赴祁连，沿途欣赏【黑泉水库风光】、在【达坂山观景台】天气理想的情况下可以眺望【岗
                <w:br/>
                什卡雪山】，翻越达坂山油菜花开的季节，在这里可以欣赏中国最壮观的油菜花景观【百里油菜花海】、【祁
                <w:br/>
                连大草原】每年 7、8 月份来游览领略这富有诗意的草原风光最为舒心。与草原相接的祁连山被终年不
                <w:br/>
                化的冰雪覆盖着，银装素裹，白雪皑皑，而草原上的万顷油菜花金灿灿的，令人神往，微风吹来，花涛
                <w:br/>
                汹涌，宛如钱塘江潮水，一浪推过一浪，滚滚向前，又如万马奔腾，势不可挡，加上蓝天白云下的一群
                <w:br/>
                群马牛羊点缀其中，给人回归自然，返朴归真，如入仙境的感觉。
                <w:br/>
                下午游览【卓尔山】（含门票+区间车，游览约2小时）被命名为“音乐家采风基地”和“摄影家创
                <w:br/>
                作基地”。每年7-8月份，卓尔山下大片油菜花开放，站在卓尔山顶视野极度开阔，四周没有任何遮拦，可感受360度的美景，放眼望去，山体裸露处都是赤红的砂岩，与辽阔的祁连大草原层叠交错，山的两侧是林海、油菜花、村庄、县城、八宝河、景色层次感非常强，景色壮美。
                <w:br/>
                推荐特色小吃：品尝祁连八宝盖碗茶，面片、砂锅
                <w:br/>
                参考公里：
                <w:br/>
                兰州-西宁240KM，车程约3小时 
                <w:br/>
                西宁-门源150KM，车程约2小时 
                <w:br/>
                门源-祁连170KM，车程约3.5小时
                <w:br/>
                【温馨提示】
                <w:br/>
                1.抵达西宁段游客早请耐心等待大部队，团队汇合后集体出开始行程。
                <w:br/>
                2.翻越平均海拔3000米以上哑口，请团友注意在高原不要做剧烈运动。
                <w:br/>
                3.沿途风景会选择在观景台停车，在高海拔注意安全，多饮水，有轻度高反不要恐慌，注意保存体力。
                <w:br/>
                交通：旅游巴士
                <w:br/>
                餐食：早餐、中餐
                <w:br/>
                住宿：祁连
                <w:br/>
                祁连参考酒店：东瑞饭店/馨源宾馆/恒通大厦/鼎盛优品饭店临宾馆/吉红商务宾馆/裕丰宾馆/盛唐翠光酒
                <w:br/>
                店/福临宾馆或同级
                <w:br/>
                <w:br/>
                <w:br/>
                <w:br/>
                <w:br/>
                <w:br/>
                <w:br/>
                <w:br/>
                <w:br/>
                D3
                <w:br/>
                祁连v张掖丹霞v嘉峪关  
                <w:br/>
                早餐后乘车前往张掖，途径【扁都口观景台】，可稍作停留休息，每年7月，这里油菜花盛开，好似一幅金黄色的巨幅油画，美不胜收。抵达张掖，参观【张掖七彩丹霞】（含门票+区间车，游览约2小时），因张艺谋的一部电影（三枪拍案惊）而名扬四海，她不仅具有一般丹霞的奇、险，而且更美的在于色。在方圆10多平方公里的范围内，随处可见有红、黄、橙、绿、白、青灰、灰黑、灰白等多种鲜艳的色彩，把无数山脉点缀得色彩斑斓。层理交错的线条、绚丽多彩的色调、形成一个彩色童话世界。尤其在雨后颜色和线条分明，随手一拍都是刷爆朋友圈的大片！
                <w:br/>
                下午游览天下第一雄关——【嘉峪关关城】（含门票，游览约2小时），若要了解一个民族的文化，那就去触摸历史的痕迹。嘉峪关城楼是明代万里长城最西端的关口，也是长城全线中规模最宏大，保存最完整的一座关隘，被称为“天下第一雄关”。也是古代“丝绸之路”的交通要塞。
                <w:br/>
                晚入住戈壁钢城-嘉峪关，感受古丝绸之路文化和古长城文化。
                <w:br/>
                旅游攻略：
                <w:br/>
                嘉峪关大唐路美食街是河西走廊美食的汇聚地，主要有嘉峪关烤肉、烧烤、面食、啤酒、砂锅面、烤羊肉等，市区打车方便，十分钟即可抵达。参考公里：   
                <w:br/>
                祁连-张掖210KM，车程3.5小时张掖-嘉峪关224KM，车程3小时
                <w:br/>
                【温馨提示】
                <w:br/>
                1.西部地区干燥日照强，注意多饮水防晒。从祁连山进入河西走廊，河西地区干燥，紫外线强，注意饮水和防晒。
                <w:br/>
                2.晚餐自行结伴去嘉峪关大唐美食街品尝当地小吃，嘉峪关平均海拔1500米左右。
                <w:br/>
                交通：旅游巴士
                <w:br/>
                餐食：早餐、中餐
                <w:br/>
                住宿：嘉峪关
                <w:br/>
                嘉峪关参考酒店：嘉鑫大酒店/春山外宾馆/瑞景大酒店/夕阳红公寓/千禧假日宾馆/宏大准四楼/麗枫大酒
                <w:br/>
                店/林苑宾馆/观礼公寓或同级
                <w:br/>
                <w:br/>
                <w:br/>
                <w:br/>
                <w:br/>
                <w:br/>
                D4
                <w:br/>
                嘉峪关 v瓜州v敦煌v鸣沙山月牙泉
                <w:br/>
                早餐后乘车途径世界风库——玉门、瓜州大型风力发电基地、沿途经过一望无际的黑白戈壁，茫茫戈壁，虽不秀美，但辽阔无垠，极致体验大西北的广袤。前往敦煌，敦大也，煌盛也，敦煌的意思—盛大辉煌。敦煌是丝绸之路的重镇，汉武帝派张骞出使西域，以西汉时期长安为起点，经河西走廊到达敦煌，是古代丝绸之路上的重镇咽喉。这条苍茫古道至今仍流光溢彩。
                <w:br/>
                下午抵达后畅游国家5A级风景名胜区——【鸣沙山·月牙泉】（含门票，游览约2小时），自古以来水火不能相容，沙漠和清泉不能共存，鸣沙山和月牙泉千百年来共处一处，沙不填泉，泉不干涸，形成山泉共处，沙水共生的沙漠奇观。在这里可以体验攀登进一步、退半步的鸣沙山，参观被誉为“银山四面沙环抱，一池清水绿漪涟”的天下沙漠第一泉月牙泉。
                <w:br/>
                晚可自费欣赏《敦煌盛典》或《又见敦煌》《丝路花雨》经典飞天舞剧！晚可游览如今依旧延续着丝绸之路吸引力的——沙洲夜市，自行品尝当地美食，感受丝路小城文化！除了敦煌本地的特色小吃，还有一些当地的手工艺术品。
                <w:br/>
                旅游攻略：
                <w:br/>
                敦煌美食小吃主要集中在【沙洲夜市】，市区不大，打车很方便5-10元，推荐美食有驴肉黄面、烤全羊、杏皮水、烧烤、面食等；
                <w:br/>
                当天可自费观看【又见敦煌】，大型史诗级舞台穿越剧，再现了敦煌的盛世和莫高窟的佛国世界。参考公里：   
                <w:br/>
                嘉峪关-敦煌390KM，车程5小时
                <w:br/>
                【温馨提示】
                <w:br/>
                1.选择骑骆驼或沙漠越野其他项目请事项了解安全注意事项根据自身情况再做选择。
                <w:br/>
                2.因莫高窟实行预约制，鸣沙山和莫高窟根据预约时间会进行行程调整参观顺序，敬请理解。
                <w:br/>
                交通：旅游巴士
                <w:br/>
                餐食：早餐、中餐
                <w:br/>
                住宿：敦煌
                <w:br/>
                敦煌参考酒店：茉雅庄精品酒店/安和大酒店/敦煌隆丰大酒店/天河湾大酒店/中州酒店/润泽精品酒店/广
                <w:br/>
                源大酒店/广源品尚酒店/皇冠假日酒店/天沁云水酒店/祥云宾馆或同级
                <w:br/>
                <w:br/>
                <w:br/>
                <w:br/>
                <w:br/>
                <w:br/>
                <w:br/>
                <w:br/>
                <w:br/>
                <w:br/>
                <w:br/>
                D5
                <w:br/>
                敦煌v莫高窟v德令哈 
                <w:br/>
                早餐后，乘车前往参观【莫高窟】（含B类门票，游览约2小时），莫高窟是中国四大石窟之首，始建于十六国的前秦时期，是一座名副其实的文物宝库，这里的洞窟建筑、彩塑、绘画，不近是古代艺术的传承，也反映了与外来艺术的融会贯通，是我国民族艺术的一个重要展现。跟随讲解员欣赏石窟壁画，聆听供养人的故事。
                <w:br/>
                午餐后乘车翻越当金山、穿越柴达木盆地、深入大西北腹地，前往德令哈，途中体验柴达木盆地的荒凉于寂静。这里被称作是“西北的聚宝盆”，柴达木，宽广之谓，滨河境，地宽敞，我们认识的它，似乎只适合在教科书里，那些：荒无人烟，矿产丰富等这样的词汇里，极苦之出，必有极致之景。笔直的高速公路穿越一大片的沙漠戈壁，景色真的很壮观！很有美国西部片的感觉。
                <w:br/>
                途中游览大柴旦【翡翠湖】比起青海湖名扬四海的名声，这里更加的小众、隐秘，深浅不一大大小小的盐池，湖水呈现出深绿、墨绿、翠绿.....在蓝天白云的映衬下，宛若镶嵌在大地上的一块块“翡翠”，漂亮极了，后继续乘车赴德令哈，抵达后入住酒店。
                <w:br/>
                旅游攻略：
                <w:br/>
                当天行车时间较长，请您务必保持耐心，最美的风景永远在路上，只待您的双眼去欣赏。参考公里：   
                <w:br/>
                敦煌—德令哈大约580KM，行车8小时左右
                <w:br/>
                【温馨提示】
                <w:br/>
                1.西北属于内陆不发达地区，各方面条件较为艰苦，与内地游一定的差距；该天车程很长建议随身听排遣寂寞、紫外线强请自备防晒霜、气温较高及时补充水分、自备零食以防不时之需！
                <w:br/>
                2.此天行程以莫高窟预约时间为准！因莫高窟门票实行实名制预约且每天限量6000张每年6月下旬开始旅游旺季客流量增大时隔日开放应急模式。由于莫高窟的门票有场次和时间限制，团队客人可能会分开时间和场次分别进去莫高窟景区参观。
                <w:br/>
                3.因旅行社提前预约门票时需要支付票款，客人临时退团有票损，此损失由客人自己承担.
                <w:br/>
                4.此天路程较长，人生的旅途也许因为一种艰辛的经历才会变得怀念。
                <w:br/>
                5.翡翠湖由于尚未进行旅游开发，保持矿区的原始状态，务必注意安全，不要随意下水，以免发生意外。如遇下雨天道路难行，我们将取消该景点，请理解！
                <w:br/>
                特别说明：
                <w:br/>
                1、莫高窟景区从2015年7月份开始，实行网上预约实名制购票，洞窟每天限制6000人，所以我
                <w:br/>
                们根据团队在莫高窟门票预约的参观时间，前后调整敦煌段的游览顺序。
                <w:br/>
                2、莫高窟实行实名预约制，预订需要输入证件号，退票有损失，旺季7-8月不能保证可以看数字
                <w:br/>
                中心电影，提前一个月开始预约参观场次，在旅游旺季，游客容量超出莫高窟最大承载量时，敦煌研究院启用应急预案，开放应急窟，参观4个大型经典洞窟及成列馆和石窟保护研究陈列中心。
                <w:br/>
                2、如果您报名的时间在出行时间的一个月以内，我们不能保证能预约到莫高窟门票，届时我们将会
                <w:br/>
                安排您参观应急窟。应急门票发售时间为7月份单号、8月份双号！
                <w:br/>
                4、如遇旺季7、8月份，我社会尽全力为游客购买莫高窟门票，如莫高窟应急票当天发售完毕，我社调整参观莫高窟姊妹窟——【西千佛洞】，西千佛洞开凿早于莫高窟开凿时期，是敦煌艺术的重要组成部分，门票差价现退。由于莫高窟是世界文化遗产，全国重点文物保护单位，政策性发售门票和应急门票，故我社不接受莫高窟应急票和更换参观西千佛洞产生的投诉问题。
                <w:br/>
                交通：旅游巴士
                <w:br/>
                餐食：早餐、中餐
                <w:br/>
                住宿：德令哈
                <w:br/>
                德令哈参考酒店：晥亳大酒店/颐高丝路大酒店/红晶天大酒店/坤谊尚品酒店/腾瑞祥大酒店/星光大酒
                <w:br/>
                店/坤谊大酒店/华德商务酒店
                <w:br/>
                <w:br/>
                <w:br/>
                <w:br/>
                <w:br/>
                <w:br/>
                <w:br/>
                <w:br/>
                D6
                <w:br/>
                德令哈v茶卡盐湖v青海湖
                <w:br/>
                早餐后乘车赴茶卡，游览【茶卡盐湖天空壹号】（含门票，游览约2小时）。美丽的茶卡盐湖是柴达木盆地有名的天然结晶盐湖，洁净的湖面让脚下的倒影清晰而美丽，这里是一个干净纯洁的地方，素有中国的“天空之境”美誉。进入天空壹号景区，这里的盐湖没有被人为破坏，还保留着最初的安静，镜面效果也更好，置身其中，真的能体会到，什么是“海倒过来的天”。
                <w:br/>
                后乘车翻越橡皮山、途径黑马河、抵达参观我国最大的咸水湖——青海湖！游览【青海湖二郎剑景区】（含门票，游览约2小时），青海，得名于青海湖，因距离西宁151km，这里又被称为151基地。它是中国最大的内陆湖泊，湖泊地域面积辽阔，环湖一圈约360公里，湖水浩瀚无边又蔚蓝空灵，湖的周围被群山环抱，而贴近湖畔则是苍茫的草原，景色壮观优美，无论是在这里徒步骑马，还是骑行、自驾环湖，都是令人向往的体验。
                <w:br/>
                旅游贴士
                <w:br/>
                若时间、天气条件允许的情况下，游客可在此欣赏美丽的青海湖日落风景。
                <w:br/>
                若住宿在青海湖附近，当地条件有限，只保证干净、卫生，不保证住宿条件。
                <w:br/>
                参考公里：   
                <w:br/>
                德令哈—青海湖大约400KM，行车6小时左右
                <w:br/>
                【温馨提示】
                <w:br/>
                1.青海湖平均海拔3200米左右，请团友注意在高原不要做剧烈运动
                <w:br/>
                2.茶卡盐湖内景区建议穿着颜色艳丽衣服进行拍照（例如红裙子、彩色丝巾等）。
                <w:br/>
                3.青海湖边湿润舒适，白天长袖T恤都可，早晚注意加件衣物。
                <w:br/>
                4.由于青海湖属于特殊地区，住宿条件有限，我们将根据情况安排青海湖沿线酒店，如：江西沟、黑马河、茶卡镇、共和县等。请您理解。
                <w:br/>
                交通：旅游巴士
                <w:br/>
                餐食：早餐、中餐
                <w:br/>
                住宿：青海湖/西宁
                <w:br/>
                青海湖边参考酒店：假日宾馆/草原宾馆/西蔷宾馆/夏拉宾馆/仙海宾馆/扎西宾馆或同级
                <w:br/>
                西宁参考酒店：鹏程大厦/夏都影视大酒店/柏悦酒店/青海翔羚宾馆或同级
                <w:br/>
                <w:br/>
                <w:br/>
                <w:br/>
                <w:br/>
                D7
                <w:br/>
                西宁v塔尔寺v兰州
                <w:br/>
                早餐后途径青藏高原与黄土高原的分界山脉—日月山，文成公主进藏时留下的眼泪汇聚成的河流—倒淌河。后赴湟中县参观【塔尔寺】（含区间车、不含讲解费，游览约2小时），它是藏传佛教格鲁派六大寺院之一，藏传佛教的创始人宗喀巴大师的诞生地。也是中国西北地区藏传佛教的活动中心，在中国及东南亚享有盛名，历代中央政府都十分推崇塔尔寺的宗教地位。了解塔尔寺深厚的历史文化底蕴和驰名中外的“艺术三绝”——酥油花、壁画、堆绣。
                <w:br/>
                后赴兰州入住酒店。
                <w:br/>
                旅游贴士
                <w:br/>
                途径日月山、倒淌河，可以欣赏到美丽的高原风光
                <w:br/>
                参考公里：   
                <w:br/>
                西宁—兰州大约240KM，行车3小时左右
                <w:br/>
                【温馨提示】
                <w:br/>
                1.在寺院里不能用手触摸佛经、法器、佛像等，在寺院殿堂内不可拍照。
                <w:br/>
                2.塔尔寺参观要求着正装，请注意和尊重民族和宗教习惯.
                <w:br/>
                3.此天要入住兰州，进入兰州市区后一般比较堵车，行程时间较长，请保持耐心。
                <w:br/>
                交通：旅游巴士
                <w:br/>
                餐食：早餐、中餐
                <w:br/>
                住宿：兰州
                <w:br/>
                兰州参考酒店：东府酒店/飞天空港/贝舒酒店/瑞岭酒店/金澳宾馆/安课慈饭店/时代金典酒店/天银宾馆/
                <w:br/>
                兰减贵宾楼/农垦宾馆或同级
                <w:br/>
                <w:br/>
                <w:br/>
                <w:br/>
                <w:br/>
                   D8
                <w:br/>
                兰州v中川机场 约70KM，行车约1.5H
                <w:br/>
                早餐后根据航班时间送机，结束愉快的青海、甘肃大环线之旅，祝您下一站旅途愉快！
                <w:br/>
                【温馨提示】
                <w:br/>
                1.送机根据最早航班安排统一送机，如果你是晚班，建议您乘坐城际高铁赴机场，导游也会提醒大家。
                <w:br/>
                2.因为团友来自各地，我们安排送机为统一一次送到机场，请您理解和支持。
                <w:br/>
                3.如果您不能统一前往机场，需要单独送机，我们将另行收费为您安排送机服务，感谢支持！
                <w:br/>
                4.如果您既不愿意付费又不愿意统一送机服务，请勿给我们增加困难，请您理解，也感谢您的支持和配合。
                <w:br/>
                交通：飞机/火车
                <w:br/>
                餐食：早餐
                <w:br/>
                住宿：X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【景点】：全程含景区首道景点门票（费用为打包价格，不作拆分，敬请见谅。所有景点门票都是提前预购的电子票，景点不去将不退任何费用）
                <w:br/>
                【住宿】：全程高标舒适标准酒店入住；单数客人报名需补房差；如儿童不占床，需自理早餐费；
                <w:br/>
                【备注】：
                <w:br/>
                1.所预定酒店没有3人标准间，如不愿与其他客人拼住，自行当地现补单房差，并写证明于导游。
                <w:br/>
                2.西北经济条件有限，比较落后，同档次酒店要比内地酒店低一档次，请勿拿内地酒店来衡量。
                <w:br/>
                3、由于青海湖特殊地区，住宿条件有限，我们将根据情况安排青海湖沿线酒店，如：江西沟、黑马河
                <w:br/>
                茶卡镇、共和县等。请您理解。
                <w:br/>
                【用餐】: 全程6正7早（早餐酒店含早，正餐八菜一汤，十人一桌，不吃不退，如人数不足时需减少菜品数量或当地现退，如儿童不占床，早餐需自理餐费）
                <w:br/>
                【交通】：当地有营运资质的空调旅游车，按人数安排车型，每人确保正座；
                <w:br/>
                【导服】：专业持证导游陪同，全程一车一导（8人以下司机兼向导）
                <w:br/>
                【保险】：含旅行社责任险（强烈建议客人在组团社购买旅游意外险）
                <w:br/>
                【购物】：全程无购物（行程中用餐地、路途中休息点购物店不在列）
                <w:br/>
                【儿童】：儿童价格不含门票，不占床，小孩不含早餐，正餐为半餐，其它同成人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
                <w:br/>
                2.个人消费（如酒店内洗衣、电话及未提到的其他服务）
                <w:br/>
                3.单间差或加床费用
                <w:br/>
                4.行程之外自由活动期间的餐食费用及交通费用
                <w:br/>
                5.因交通延误、取消等意外事件或战争、罢工、自然灾害等不可抗力导致的额外费用
                <w:br/>
                6.行程不包含的自费项目
                <w:br/>
                7.因旅游者违约、自身过错、自身疾病等导致的人身财产损失而额外支付的费用
                <w:br/>
                8.“旅游包含费用”内容以外的所有费用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塔尔寺</w:t>
            </w:r>
          </w:p>
        </w:tc>
        <w:tc>
          <w:tcPr/>
          <w:p>
            <w:pPr>
              <w:pStyle w:val="indent"/>
            </w:pPr>
            <w:r>
              <w:rPr>
                <w:rFonts w:ascii="微软雅黑" w:hAnsi="微软雅黑" w:eastAsia="微软雅黑" w:cs="微软雅黑"/>
                <w:color w:val="000000"/>
                <w:sz w:val="20"/>
                <w:szCs w:val="20"/>
              </w:rPr>
              <w:t xml:space="preserve">讲解费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¥ 15.00</w:t>
            </w:r>
          </w:p>
        </w:tc>
      </w:tr>
      <w:tr>
        <w:trPr/>
        <w:tc>
          <w:tcPr/>
          <w:p>
            <w:pPr>
              <w:pStyle w:val="indent"/>
            </w:pPr>
            <w:r>
              <w:rPr>
                <w:rFonts w:ascii="微软雅黑" w:hAnsi="微软雅黑" w:eastAsia="微软雅黑" w:cs="微软雅黑"/>
                <w:color w:val="000000"/>
                <w:sz w:val="20"/>
                <w:szCs w:val="20"/>
              </w:rPr>
              <w:t xml:space="preserve">青海湖</w:t>
            </w:r>
          </w:p>
        </w:tc>
        <w:tc>
          <w:tcPr/>
          <w:p>
            <w:pPr>
              <w:pStyle w:val="indent"/>
            </w:pPr>
            <w:r>
              <w:rPr>
                <w:rFonts w:ascii="微软雅黑" w:hAnsi="微软雅黑" w:eastAsia="微软雅黑" w:cs="微软雅黑"/>
                <w:color w:val="000000"/>
                <w:sz w:val="20"/>
                <w:szCs w:val="20"/>
              </w:rPr>
              <w:t xml:space="preserve">电瓶车、游船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¥ 20.00</w:t>
            </w:r>
          </w:p>
        </w:tc>
      </w:tr>
      <w:tr>
        <w:trPr/>
        <w:tc>
          <w:tcPr/>
          <w:p>
            <w:pPr>
              <w:pStyle w:val="indent"/>
            </w:pPr>
            <w:r>
              <w:rPr>
                <w:rFonts w:ascii="微软雅黑" w:hAnsi="微软雅黑" w:eastAsia="微软雅黑" w:cs="微软雅黑"/>
                <w:color w:val="000000"/>
                <w:sz w:val="20"/>
                <w:szCs w:val="20"/>
              </w:rPr>
              <w:t xml:space="preserve">茶卡天空一号</w:t>
            </w:r>
          </w:p>
        </w:tc>
        <w:tc>
          <w:tcPr/>
          <w:p>
            <w:pPr>
              <w:pStyle w:val="indent"/>
            </w:pPr>
            <w:r>
              <w:rPr>
                <w:rFonts w:ascii="微软雅黑" w:hAnsi="微软雅黑" w:eastAsia="微软雅黑" w:cs="微软雅黑"/>
                <w:color w:val="000000"/>
                <w:sz w:val="20"/>
                <w:szCs w:val="20"/>
              </w:rPr>
              <w:t xml:space="preserve">电瓶车</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¥ 20.00</w:t>
            </w:r>
          </w:p>
        </w:tc>
      </w:tr>
      <w:tr>
        <w:trPr/>
        <w:tc>
          <w:tcPr/>
          <w:p>
            <w:pPr>
              <w:pStyle w:val="indent"/>
            </w:pPr>
            <w:r>
              <w:rPr>
                <w:rFonts w:ascii="微软雅黑" w:hAnsi="微软雅黑" w:eastAsia="微软雅黑" w:cs="微软雅黑"/>
                <w:color w:val="000000"/>
                <w:sz w:val="20"/>
                <w:szCs w:val="20"/>
              </w:rPr>
              <w:t xml:space="preserve">鸣沙山月牙泉</w:t>
            </w:r>
          </w:p>
        </w:tc>
        <w:tc>
          <w:tcPr/>
          <w:p>
            <w:pPr>
              <w:pStyle w:val="indent"/>
            </w:pPr>
            <w:r>
              <w:rPr>
                <w:rFonts w:ascii="微软雅黑" w:hAnsi="微软雅黑" w:eastAsia="微软雅黑" w:cs="微软雅黑"/>
                <w:color w:val="000000"/>
                <w:sz w:val="20"/>
                <w:szCs w:val="20"/>
              </w:rPr>
              <w:t xml:space="preserve">电瓶车、骑骆驼、鞋套、</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¥ 20.00</w:t>
            </w:r>
          </w:p>
        </w:tc>
      </w:tr>
      <w:tr>
        <w:trPr/>
        <w:tc>
          <w:tcPr/>
          <w:p>
            <w:pPr>
              <w:pStyle w:val="indent"/>
            </w:pPr>
            <w:r>
              <w:rPr>
                <w:rFonts w:ascii="微软雅黑" w:hAnsi="微软雅黑" w:eastAsia="微软雅黑" w:cs="微软雅黑"/>
                <w:color w:val="000000"/>
                <w:sz w:val="20"/>
                <w:szCs w:val="20"/>
              </w:rPr>
              <w:t xml:space="preserve">嘉峪关城楼</w:t>
            </w:r>
          </w:p>
        </w:tc>
        <w:tc>
          <w:tcPr/>
          <w:p>
            <w:pPr>
              <w:pStyle w:val="indent"/>
            </w:pPr>
            <w:r>
              <w:rPr>
                <w:rFonts w:ascii="微软雅黑" w:hAnsi="微软雅黑" w:eastAsia="微软雅黑" w:cs="微软雅黑"/>
                <w:color w:val="000000"/>
                <w:sz w:val="20"/>
                <w:szCs w:val="20"/>
              </w:rPr>
              <w:t xml:space="preserve">电瓶车</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¥ 10.00</w:t>
            </w:r>
          </w:p>
        </w:tc>
      </w:tr>
      <w:tr>
        <w:trPr/>
        <w:tc>
          <w:tcPr/>
          <w:p>
            <w:pPr>
              <w:pStyle w:val="indent"/>
            </w:pPr>
            <w:r>
              <w:rPr>
                <w:rFonts w:ascii="微软雅黑" w:hAnsi="微软雅黑" w:eastAsia="微软雅黑" w:cs="微软雅黑"/>
                <w:color w:val="000000"/>
                <w:sz w:val="20"/>
                <w:szCs w:val="20"/>
              </w:rPr>
              <w:t xml:space="preserve">又见敦煌</w:t>
            </w:r>
          </w:p>
        </w:tc>
        <w:tc>
          <w:tcPr/>
          <w:p>
            <w:pPr>
              <w:pStyle w:val="indent"/>
            </w:pPr>
            <w:r>
              <w:rPr>
                <w:rFonts w:ascii="微软雅黑" w:hAnsi="微软雅黑" w:eastAsia="微软雅黑" w:cs="微软雅黑"/>
                <w:color w:val="000000"/>
                <w:sz w:val="20"/>
                <w:szCs w:val="20"/>
              </w:rPr>
              <w:t xml:space="preserve">演出票</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¥ 298.00</w:t>
            </w:r>
          </w:p>
        </w:tc>
      </w:tr>
      <w:tr>
        <w:trPr/>
        <w:tc>
          <w:tcPr/>
          <w:p>
            <w:pPr>
              <w:pStyle w:val="indent"/>
            </w:pPr>
            <w:r>
              <w:rPr>
                <w:rFonts w:ascii="微软雅黑" w:hAnsi="微软雅黑" w:eastAsia="微软雅黑" w:cs="微软雅黑"/>
                <w:color w:val="000000"/>
                <w:sz w:val="20"/>
                <w:szCs w:val="20"/>
              </w:rPr>
              <w:t xml:space="preserve">敦煌盛典</w:t>
            </w:r>
          </w:p>
        </w:tc>
        <w:tc>
          <w:tcPr/>
          <w:p>
            <w:pPr>
              <w:pStyle w:val="indent"/>
            </w:pPr>
            <w:r>
              <w:rPr>
                <w:rFonts w:ascii="微软雅黑" w:hAnsi="微软雅黑" w:eastAsia="微软雅黑" w:cs="微软雅黑"/>
                <w:color w:val="000000"/>
                <w:sz w:val="20"/>
                <w:szCs w:val="20"/>
              </w:rPr>
              <w:t xml:space="preserve">演出票</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¥ 238.00</w:t>
            </w:r>
          </w:p>
        </w:tc>
      </w:tr>
      <w:tr>
        <w:trPr/>
        <w:tc>
          <w:tcPr/>
          <w:p>
            <w:pPr>
              <w:pStyle w:val="indent"/>
            </w:pPr>
            <w:r>
              <w:rPr>
                <w:rFonts w:ascii="微软雅黑" w:hAnsi="微软雅黑" w:eastAsia="微软雅黑" w:cs="微软雅黑"/>
                <w:color w:val="000000"/>
                <w:sz w:val="20"/>
                <w:szCs w:val="20"/>
              </w:rPr>
              <w:t xml:space="preserve">大漠风情宴</w:t>
            </w:r>
          </w:p>
        </w:tc>
        <w:tc>
          <w:tcPr/>
          <w:p>
            <w:pPr>
              <w:pStyle w:val="indent"/>
            </w:pPr>
            <w:r>
              <w:rPr>
                <w:rFonts w:ascii="微软雅黑" w:hAnsi="微软雅黑" w:eastAsia="微软雅黑" w:cs="微软雅黑"/>
                <w:color w:val="000000"/>
                <w:sz w:val="20"/>
                <w:szCs w:val="20"/>
              </w:rPr>
              <w:t xml:space="preserve">敦煌特色名宴</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敦煌烤羊</w:t>
            </w:r>
          </w:p>
        </w:tc>
        <w:tc>
          <w:tcPr/>
          <w:p>
            <w:pPr>
              <w:pStyle w:val="indent"/>
            </w:pPr>
            <w:r>
              <w:rPr>
                <w:rFonts w:ascii="微软雅黑" w:hAnsi="微软雅黑" w:eastAsia="微软雅黑" w:cs="微软雅黑"/>
                <w:color w:val="000000"/>
                <w:sz w:val="20"/>
                <w:szCs w:val="20"/>
              </w:rPr>
              <w:t xml:space="preserve">烤羊</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¥ 1,680.00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1.提前5天以上（含5天）退团，不产生损失；
                <w:br/>
                2.提前4天-2天退团，产生损失100/元/人；
                <w:br/>
                3.提前1天退团，产生损失200/元/人；
                <w:br/>
                4.当天退团，产生损失300元/人；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1、丝绸之路旅游线路较长，景点分散，架车时间长，比较辛苦。
                <w:br/>
                2、丝绸之路景点多为沙漠、戈壁，风沙较大，日照时间长，需准备太阳镜、丝巾。
                <w:br/>
                3、丝绸之路气候干燥，海拔较高，游览时需带护肤霜，润唇膏，晕车药品等，需多喝水，多吃水果，蔬菜。
                <w:br/>
                4、在游览爬山需穿平底鞋（旅游鞋）或凉鞋。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6、早晚温差很大，气温较内地略低，且很多地区海拔较高，紫外线照射强，要多准备一些衣物备用，随身携带一些防晒用品，穿浅色的抗紫外线的衣服；请注意增减衣物，以防感冒。
                <w:br/>
                7、注意比较重要物品的保管，尽量保存在酒店前台，如有意外马上拨打110，保护并留在现场。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西北甘南地区酒店硬件设施和服务与内陆旅游发达地区相比较，有较大差距。请勿拿内陆地区同等酒店做比。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A、参加沙漠旅游切莫单独行动，我们可为您提供骆驼、向导等特种服务。 
                <w:br/>
                B、沙漠中昼夜温差大，要多准备衣服备用。要随身携带一些防晒用品，穿浅色的抗紫外线的衣服。 
                <w:br/>
                C、沙漠探险旅游是一项集体活动，集体活动是旅游中的重要内容，只有导游、驼工精诚团结、顾全大局，考察活动才会锦上添花。
                <w:br/>
                D、在沙漠中要注重环保，尽量把垃圾带出沙漠，至少是就地掩埋。
                <w:br/>
                E、骑骆驼时，要防止骆驼起来和卧倒时将人摔下，在这时要抱紧驼鞍或驼峰，要绷着劲，要顺着骆驼的步伐自然骑坐，随时调整坐姿，并适时下来走一段。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61-70岁老人：莫高窟60元，鸣沙山月牙泉35元，嘉峪关关城35元，七彩丹霞15元，玉门关10元；
                <w:br/>
                70岁以上及医护人员：莫高窟180元，鸣沙山月牙泉90元，嘉峪关关城90元，七彩丹霞40元，玉门关30元；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1：客人准确姓名、身份证号（直接身份证正反面扫描或者清晰拍照），外地往返兰州准确航班/动车时间信息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因为是散拼团，所以8人以下司兼导！特此说明在参加行程过程当中若有人临时退团，由于我们旅游产品是打包价格，组团社已提前告知旅游者，保证游客的知情权，并经双方协商一致，作为包价旅游的组成部分。行程当中未产生的住宿、车位、餐、导服无法退费，敬请理解！另您产生优惠费用将以旅行社折扣价格退还，不以门市价为标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2024-04-25T19:36:34+08:00</dcterms:created>
  <dcterms:modified xsi:type="dcterms:W3CDTF">2024-04-25T19:36:34+08:00</dcterms:modified>
</cp:coreProperties>
</file>

<file path=docProps/custom.xml><?xml version="1.0" encoding="utf-8"?>
<Properties xmlns="http://schemas.openxmlformats.org/officeDocument/2006/custom-properties" xmlns:vt="http://schemas.openxmlformats.org/officeDocument/2006/docPropsVTypes"/>
</file>